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_GB2312" w:eastAsia="仿宋_GB2312"/>
          <w:color w:val="000000"/>
          <w:spacing w:val="-14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b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安徽农业大学2017年青年马克思主义者培养工程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b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学习班培训方案</w:t>
      </w:r>
    </w:p>
    <w:tbl>
      <w:tblPr>
        <w:tblStyle w:val="3"/>
        <w:tblpPr w:leftFromText="180" w:rightFromText="180" w:vertAnchor="text" w:horzAnchor="page" w:tblpXSpec="center" w:tblpY="163"/>
        <w:tblOverlap w:val="never"/>
        <w:tblW w:w="100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380"/>
        <w:gridCol w:w="2625"/>
        <w:gridCol w:w="1440"/>
        <w:gridCol w:w="1197"/>
        <w:gridCol w:w="2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 w:bidi="ar"/>
              </w:rPr>
              <w:t>培训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内容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培训安排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培训地点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实施单位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2月22日19:00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开班仪式暨专题报告会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校级学生组织调整、换届大会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“青马工程”学习班、团干部培训班开班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3、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校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党委副书记李恩年作动员讲话暨专题报告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大礼堂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校团委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校级青马班学员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团干部培训班学员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校学生会等学生组织新老学生干部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素质拓展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“青马工程”全体学员开展素质拓展训练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校医院操场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校团委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校级青马班学员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3月1日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理论培训</w:t>
            </w:r>
            <w:bookmarkStart w:id="0" w:name="_GoBack"/>
            <w:bookmarkEnd w:id="0"/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马克思主义学院院长黄洪雷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作专题培训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校团委书记张健解读当前共青团热点问题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图书馆第二报告厅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校团委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校级青马班学员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3月4日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8:00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参观学习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“青马工程”全体学员参观学习渡江战役纪念馆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合肥渡江战役纪念馆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校团委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校级青马班学员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3月8日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经验分享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邀请校团委书记张健，茶与食品科技学院副书记、副院长张国学，校组织部副处级调研员江海波作圆桌会议嘉宾，进行学生干部成长经历分享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图书馆第二报告厅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校团委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校级青马班学员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2月中旬-5月上旬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线上培训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通过安农青年微信平台开展网上培训课程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校团委官方微信平台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校团委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校级青马班学员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3月8日-3月15日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座谈讨论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“青马工程”学员针对培训内容开展分组讨论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各班级自行安排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各班级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各班级学员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2月中旬-5月上旬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课题研究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“青马工程”学习班学员以1-3名同学组成课题小组的形式开展课题调研，撰写调研报告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--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校团委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校级青马班学员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5月上旬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考核结业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培训结束对学习班学员进行考核，并通过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校团委微信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平台对优秀调研报告、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优秀学员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进行宣传表彰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--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校团委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校级青马班学员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2月-11月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院级青马班</w:t>
            </w:r>
          </w:p>
        </w:tc>
        <w:tc>
          <w:tcPr>
            <w:tcW w:w="4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各学院自行安排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各学院团委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院级青马班学员</w:t>
            </w:r>
          </w:p>
        </w:tc>
      </w:tr>
    </w:tbl>
    <w:p>
      <w:pPr>
        <w:spacing w:line="460" w:lineRule="exact"/>
      </w:pPr>
      <w:r>
        <w:rPr>
          <w:rFonts w:hint="eastAsia" w:ascii="仿宋_GB2312" w:eastAsia="仿宋_GB2312"/>
          <w:sz w:val="24"/>
          <w:szCs w:val="24"/>
          <w:lang w:eastAsia="zh-CN"/>
        </w:rPr>
        <w:t>如有变化以临时通知为准。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igraffiti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0F" w:csb1="00000000"/>
  </w:font>
  <w:font w:name="FangSong_GB2312">
    <w:altName w:val="仿宋"/>
    <w:panose1 w:val="02010609060101010101"/>
    <w:charset w:val="00"/>
    <w:family w:val="swiss"/>
    <w:pitch w:val="default"/>
    <w:sig w:usb0="00000000" w:usb1="00000000" w:usb2="00000000" w:usb3="00000000" w:csb0="0000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汉仪中宋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e452820beff9aef8941e0677002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200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3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100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2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100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1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1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200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1000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2000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400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20006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AC011"/>
    <w:multiLevelType w:val="singleLevel"/>
    <w:tmpl w:val="589AC01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A27743"/>
    <w:multiLevelType w:val="singleLevel"/>
    <w:tmpl w:val="58A2774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40DEB"/>
    <w:rsid w:val="0D971730"/>
    <w:rsid w:val="2C840DEB"/>
    <w:rsid w:val="7A0E32A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2017-02-14T09:12:00Z</dcterms:created>
  <dc:creator>Administrator</dc:creator>
  <cp:lastModifiedBy>Administrator</cp:lastModifiedBy>
  <dcterms:modified xsi:type="dcterms:W3CDTF">2017-02-27T07:23:57Z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