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266055" cy="1042035"/>
            <wp:effectExtent l="0" t="0" r="1079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校青字〔201</w:t>
      </w:r>
      <w:r>
        <w:rPr>
          <w:rFonts w:hint="eastAsia" w:ascii="仿宋_GB2312" w:hAnsi="宋体" w:eastAsia="仿宋_GB2312"/>
          <w:sz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</w:rPr>
        <w:t>〕</w:t>
      </w:r>
      <w:r>
        <w:rPr>
          <w:rFonts w:hint="eastAsia" w:ascii="仿宋_GB2312" w:hAnsi="宋体" w:eastAsia="仿宋_GB2312"/>
          <w:sz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</w:rPr>
        <w:t>号</w:t>
      </w:r>
    </w:p>
    <w:p>
      <w:pPr>
        <w:jc w:val="both"/>
        <w:rPr>
          <w:rFonts w:hint="default" w:ascii="方正小标宋简体" w:hAnsi="宋体" w:eastAsia="方正小标宋简体"/>
          <w:sz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15875" r="0" b="222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pt;height:0pt;width:414pt;z-index:251658240;mso-width-relative:page;mso-height-relative:page;" filled="f" stroked="t" coordsize="21600,21600" o:gfxdata="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v6gzDSAAAAAgEAAA8AAAAAAAAAAQAgAAAAIgAAAGRycy9k&#10;b3ducmV2LnhtbFBLAQIUABQAAAAIAIdO4kDkKmJKzwEAAI4DAAAOAAAAAAAAAAEAIAAAACEBAABk&#10;cnMvZTJvRG9jLnhtbFBLBQYAAAAABgAGAFkBAABiBQAAAAA=&#10;">
                <v:path arrowok="t"/>
                <v:fill on="f" focussize="0,0"/>
                <v:stroke weight="2.5pt" color="#FF0000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color w:val="auto"/>
          <w:sz w:val="44"/>
        </w:rPr>
      </w:pPr>
      <w:bookmarkStart w:id="0" w:name="_GoBack"/>
      <w:r>
        <w:rPr>
          <w:rFonts w:hint="eastAsia" w:ascii="黑体" w:hAnsi="黑体" w:eastAsia="黑体" w:cs="黑体"/>
          <w:b/>
          <w:color w:val="auto"/>
          <w:sz w:val="44"/>
        </w:rPr>
        <w:t>关于组织开展201</w:t>
      </w:r>
      <w:r>
        <w:rPr>
          <w:rFonts w:hint="eastAsia" w:ascii="黑体" w:hAnsi="黑体" w:eastAsia="黑体" w:cs="黑体"/>
          <w:b/>
          <w:color w:val="auto"/>
          <w:sz w:val="44"/>
          <w:lang w:val="en-US" w:eastAsia="zh-CN"/>
        </w:rPr>
        <w:t>6</w:t>
      </w:r>
      <w:r>
        <w:rPr>
          <w:rFonts w:hint="eastAsia" w:ascii="黑体" w:hAnsi="黑体" w:eastAsia="黑体" w:cs="黑体"/>
          <w:b/>
          <w:color w:val="auto"/>
          <w:sz w:val="44"/>
        </w:rPr>
        <w:t>年大学生志愿者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color w:val="auto"/>
          <w:sz w:val="44"/>
        </w:rPr>
      </w:pPr>
      <w:r>
        <w:rPr>
          <w:rFonts w:hint="eastAsia" w:ascii="黑体" w:hAnsi="黑体" w:eastAsia="黑体" w:cs="黑体"/>
          <w:b/>
          <w:color w:val="auto"/>
          <w:sz w:val="44"/>
        </w:rPr>
        <w:t>暑期“三下乡”社会实践活动的通知</w:t>
      </w:r>
    </w:p>
    <w:bookmarkEnd w:id="0"/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各学院，校直有关单位：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今年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我校继续组织开展大学生志愿者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暑期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“三下乡”社会实践活动。现将有关事宜通知如下：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指导思想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深入学习贯彻党的十八届四中、五中全会精神及习近平总书记系列重要讲话精神，引导青年学生培育和践行社会主义核心价值观，弘扬“大别山道路精神”，进一步加强大学生社会责任感教育。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活动主题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争做“四有”安农人  努力实现青春梦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三、组织机构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成立以校分管领导、办公室、纪委、组织部、宣传部、教务处、科技处、新农村建设研究院、研究生处、财务处、学生处、招生就业处、保卫处、思政部、团委主要负责人和各学院党委副书记为成员的领导小组，领导小组办公室设在校团委，校团委相关工作人员和各学院团委负责人为办公室成员。</w:t>
      </w:r>
    </w:p>
    <w:p>
      <w:pPr>
        <w:numPr>
          <w:ilvl w:val="0"/>
          <w:numId w:val="2"/>
        </w:numPr>
        <w:ind w:firstLine="56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以开展精准扶贫工作助力美好乡村建设为主要内容，结合团队成员专业背景和服务地实际情况，组织开展科技支农、政策宣传、爱心支教的精准扶贫活动；结合“两学一做”学习教育，开展“走基层、访典型、树信念”活动，组织实践团成员就近就便采访先进基层党组织负责人、优秀共产党员、大学生村官及农村致富带头人，就近就便参观红色革命教育基地；开展校友企业就业创业工作走访调研活动；开展社会调查、暑期学生干部挂职锻炼活动等。</w:t>
      </w:r>
    </w:p>
    <w:p>
      <w:pPr>
        <w:numPr>
          <w:ilvl w:val="0"/>
          <w:numId w:val="2"/>
        </w:numPr>
        <w:ind w:firstLine="560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活动形式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暑期“三下乡”社会实践活动采取集中组队与分散实践的方式进行。</w:t>
      </w:r>
    </w:p>
    <w:p>
      <w:pPr>
        <w:numPr>
          <w:ilvl w:val="0"/>
          <w:numId w:val="3"/>
        </w:numPr>
        <w:ind w:firstLine="64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集中组队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继续组建项目团队（具体安排见附件1）。实行项目化运作，由各团队申报、学院遴选推荐、学校组织材料评审，择优确定。鼓励学生跨学院、跨专业、跨年级、跨学历层次自由组队，注意男女比例协调。</w:t>
      </w:r>
    </w:p>
    <w:p>
      <w:pPr>
        <w:numPr>
          <w:ilvl w:val="0"/>
          <w:numId w:val="4"/>
        </w:numPr>
        <w:ind w:firstLine="56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大学生暑期创新创业实践活动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各学院团队须利用暑期开展创业就业工作走访、调研、学习活动。鼓励团队借助校友、校外企事业单位资源推动社会实践活动的开展，做到一次参观、一次讲座、一次采访、一次岗位体验。</w:t>
      </w:r>
    </w:p>
    <w:p>
      <w:pPr>
        <w:numPr>
          <w:ilvl w:val="0"/>
          <w:numId w:val="4"/>
        </w:numPr>
        <w:ind w:firstLine="56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大学生暑期精准扶贫实践活动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各学院须利用本学院专业优势，对接我校综合试验站或国家重点贫困乡、镇、村，开展定向的帮扶活动。应组建精准扶贫团队，走进基层，开展科技支农、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政策宣传、爱心支教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等精准扶贫活动。</w:t>
      </w:r>
    </w:p>
    <w:p>
      <w:pPr>
        <w:numPr>
          <w:ilvl w:val="0"/>
          <w:numId w:val="4"/>
        </w:numPr>
        <w:ind w:firstLine="56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大学生暑期挂职锻炼实践活动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学生自愿报名、学院遴选推荐，组建团队在蜀山区、包河区等各区相关部门进行环境监察、土地管理、社会保障、城建发展、质量检测、社区建设等方面的挂职锻炼。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2、分散实践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鼓励所有返乡度假的大学生按照就近就便的原则，围绕社会调查、生产劳动、志愿服务、公益活动、科技发明和勤工助学开展实践活动；鼓励有条件的大学生到基层担任镇长助理、村长助理、村党支部书记助理，深入基层、了解基层、服务基层；鼓励有条件的大学生到中小型企业担任董事长助理、经理助理等职务，接触社会，了解社会，为将来就业创业打下坚实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分散实践的同学应该根据自身实践内容撰写暑期社会实践调查报告（论文），并于下学期开学上交至所在学院,参与优秀论文评比。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活动安排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1、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宣传动员阶段（4月29日—5月8日）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各学院团委在本学院内部对暑期“三下乡”社会实践活动进行宣传，广泛动员同学们积极参与，保证活动取得成效。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 xml:space="preserve">    2、申报立项阶段（5月9日—5月31日）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各团队提交项目材料（立项登记表、实践地接收函,见附件），学院团委组织初选，每个学院推荐2-5个团队于5月27日前将相关材料（纸质材料一份、电子档一份）送至校团委参加学校评审。校级学生组织及学生社团组建的团队需在5月26日前将申报材料上交至校青年志愿者联合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学校通过组织评委采用看材料评审、集中合议的方式，对申报的项目进行评审，确定立项团队。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 xml:space="preserve">    3、组织培训阶段（6月1日—6月17日）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院团委对本学院申报立项的团队进行选题、活动内容设计、申报书撰写等方面的培训。校团委对所有成功立项的团队进行新闻写作、调研报告撰写、摄影以及安全防护等相关方面的培训，开展2016年“三下乡”优秀校级团队经验分享交流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 xml:space="preserve">    4、启动阶段（6月下旬）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学校统一组织出征仪式，正式开始2016年暑期“三下乡”社会实践活动。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5、实施阶段（7月—8月）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各实践团队开展暑期“三下乡”社会实践活动。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 xml:space="preserve">    6、总结表彰阶段（9月）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集中开展暑期社会实践活动优秀调查报告（论文）、先进个人、优秀团队、优秀组织奖评比活动，进行总结表彰。</w:t>
      </w:r>
    </w:p>
    <w:p>
      <w:pPr>
        <w:numPr>
          <w:ilvl w:val="0"/>
          <w:numId w:val="0"/>
        </w:numPr>
        <w:ind w:firstLine="562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七、活动要求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 xml:space="preserve"> 1、高度重视, 精心组织。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各学院及学生组织要高度重视，加强对团队的指导和监督，精心选派带队教师和指导教师，保证活动取得实效；要严肃活动纪律，采取切实措施，保障参加活动师生的安全，严格贯彻落实《关于加强暑期“三下乡”期间安全工作的通知》精神，确保实践活动顺利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 xml:space="preserve"> 2、加强宣传，注重传播。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各学院要充分利用新媒体工具，特别是要充分利用校团委、各级学院团组织的官方微博、微信平台，在活动的策划、动员、实施、总结等各个阶段进行广泛宣传推广和互动参与，有效扩大活动的影响力和覆盖面。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 xml:space="preserve">  3、严格要求，务求实效。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各学院及学生组织要对申报团队的活动内容和形式进行质量把关，安排组织能力强、社会实践经验丰富的学生参与团队，保障暑期社会实践活动有效实施，严禁将“三下乡”活动形式化、旅游化。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 xml:space="preserve">   4、认真总结，加强交流。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今年，学校仍将考核结果与各团队资助金额挂钩。各学院要宣传到位，加强组织，强化监督，认真总结。要通过召开座谈会、经验交流会、报告会等活动，交流经验体会、提炼实践成果，扩大教育效果。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联 系 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0551-6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5786461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邮箱：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tw@ahau.edu.cn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1、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安徽农业大学201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年大学生志愿者暑期“三下乡”社会实践服务团队安排表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2、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安徽农业大学大学生志愿者暑期“三下乡”社会实践活动立项登记表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3、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接收函（可用传真件）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4、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安徽农业大学大学生志愿者暑期“三下乡”社会实践活动评奖评优细则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5、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  <w:t>暑期“三下乡”社会实践活动相关知识20问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6、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  <w:t>201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  <w:t>年“三下乡”社会实践活动材料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  <w:lang w:eastAsia="zh-CN"/>
        </w:rPr>
        <w:t>报送目录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  <w:lang w:val="en-US" w:eastAsia="zh-CN"/>
        </w:rPr>
        <w:t xml:space="preserve"> 7、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  <w:t>201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  <w:t>三下乡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  <w:t>暑期社会实践调查报告格式要求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  <w:lang w:val="en-US" w:eastAsia="zh-CN"/>
        </w:rPr>
        <w:t xml:space="preserve"> 8、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  <w:t>201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  <w:t>三下乡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  <w:t>暑期社会实践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调研选题参考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napToGrid/>
          <w:color w:val="auto"/>
          <w:sz w:val="32"/>
          <w:szCs w:val="32"/>
          <w:lang w:val="en-US" w:eastAsia="zh-CN"/>
        </w:rPr>
        <w:t xml:space="preserve"> 9、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安徽农业大学201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年暑期社会实践学生自身安全责任书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共青团安徽农业大学委员会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日</w:t>
      </w:r>
    </w:p>
    <w:p>
      <w:pPr>
        <w:snapToGrid w:val="0"/>
        <w:spacing w:line="400" w:lineRule="exact"/>
        <w:rPr>
          <w:rFonts w:hint="eastAsia" w:ascii="宋体" w:hAnsi="宋体" w:cs="宋体"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条幅黑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0947"/>
    <w:multiLevelType w:val="singleLevel"/>
    <w:tmpl w:val="5744094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440D9F"/>
    <w:multiLevelType w:val="singleLevel"/>
    <w:tmpl w:val="57440D9F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7440E4E"/>
    <w:multiLevelType w:val="singleLevel"/>
    <w:tmpl w:val="57440E4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440F10"/>
    <w:multiLevelType w:val="singleLevel"/>
    <w:tmpl w:val="57440F10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7441DCC"/>
    <w:multiLevelType w:val="singleLevel"/>
    <w:tmpl w:val="57441DCC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D3BCA"/>
    <w:rsid w:val="77FD3B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2016-09-06T10:26:00Z</dcterms:created>
  <dc:creator>Administrator</dc:creator>
  <cp:lastModifiedBy>Administrator</cp:lastModifiedBy>
  <dcterms:modified xsi:type="dcterms:W3CDTF">2016-09-06T10:28:12Z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